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7A681F24"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 xml:space="preserve">s </w:t>
      </w:r>
      <w:r w:rsidR="00CC6F85">
        <w:rPr>
          <w:rFonts w:ascii="Tahoma" w:hAnsi="Tahoma" w:cs="Tahoma"/>
        </w:rPr>
        <w:t>June 14</w:t>
      </w:r>
      <w:r w:rsidR="00BF0DDA" w:rsidRPr="00BF0DD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05B0F797"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214E5A">
        <w:rPr>
          <w:rFonts w:ascii="Tahoma" w:hAnsi="Tahoma" w:cs="Tahoma"/>
        </w:rPr>
        <w:t>Joellen Schantz</w:t>
      </w:r>
      <w:r w:rsidR="0041181C">
        <w:rPr>
          <w:rFonts w:ascii="Tahoma" w:hAnsi="Tahoma" w:cs="Tahoma"/>
        </w:rPr>
        <w:t>, Tim Verink</w:t>
      </w:r>
    </w:p>
    <w:p w14:paraId="398C3AB2" w14:textId="6071FF6A"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r w:rsidR="00CC6F85">
        <w:rPr>
          <w:rFonts w:ascii="Tahoma" w:hAnsi="Tahoma" w:cs="Tahoma"/>
        </w:rPr>
        <w:t>Jacinta Wangui</w:t>
      </w:r>
    </w:p>
    <w:p w14:paraId="53B48BB1" w14:textId="1060663E"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46E3BD75"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CC6F85">
        <w:rPr>
          <w:rFonts w:ascii="Tahoma" w:hAnsi="Tahoma" w:cs="Tahoma"/>
        </w:rPr>
        <w:t xml:space="preserve">Brian Thye, Christy Roby, Jacob Thornbush, </w:t>
      </w:r>
      <w:proofErr w:type="spellStart"/>
      <w:r w:rsidR="00CC6F85">
        <w:rPr>
          <w:rFonts w:ascii="Tahoma" w:hAnsi="Tahoma" w:cs="Tahoma"/>
        </w:rPr>
        <w:t>Berdette</w:t>
      </w:r>
      <w:proofErr w:type="spellEnd"/>
      <w:r w:rsidR="00CC6F85">
        <w:rPr>
          <w:rFonts w:ascii="Tahoma" w:hAnsi="Tahoma" w:cs="Tahoma"/>
        </w:rPr>
        <w:t xml:space="preserve"> Davis</w:t>
      </w:r>
    </w:p>
    <w:p w14:paraId="63FA62BC" w14:textId="740EBD0B"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6B77F569"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CC6F85">
        <w:rPr>
          <w:rFonts w:ascii="Tahoma" w:hAnsi="Tahoma" w:cs="Tahoma"/>
        </w:rPr>
        <w:t>30</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0A649C39" w:rsidR="00AF4743" w:rsidRPr="00694DD7" w:rsidRDefault="00036780" w:rsidP="001C355E">
      <w:pPr>
        <w:spacing w:after="0"/>
        <w:rPr>
          <w:rFonts w:ascii="Tahoma" w:hAnsi="Tahoma" w:cs="Tahoma"/>
        </w:rPr>
      </w:pPr>
      <w:r w:rsidRPr="00694DD7">
        <w:rPr>
          <w:rFonts w:ascii="Tahoma" w:hAnsi="Tahoma" w:cs="Tahoma"/>
        </w:rPr>
        <w:t xml:space="preserve">Motion </w:t>
      </w:r>
      <w:r w:rsidR="00510F14" w:rsidRPr="00694DD7">
        <w:rPr>
          <w:rFonts w:ascii="Tahoma" w:hAnsi="Tahoma" w:cs="Tahoma"/>
        </w:rPr>
        <w:t xml:space="preserve">to approve </w:t>
      </w:r>
      <w:r w:rsidR="00CC6F85">
        <w:rPr>
          <w:rFonts w:ascii="Tahoma" w:hAnsi="Tahoma" w:cs="Tahoma"/>
        </w:rPr>
        <w:t>June 14</w:t>
      </w:r>
      <w:r w:rsidR="00BF0DDA" w:rsidRPr="00BF0DDA">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CC6F85">
        <w:rPr>
          <w:rFonts w:ascii="Tahoma" w:hAnsi="Tahoma" w:cs="Tahoma"/>
        </w:rPr>
        <w:t>Mincer</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39E1051F" w:rsidR="00A77E1B" w:rsidRDefault="00510F14" w:rsidP="00962C10">
      <w:pPr>
        <w:spacing w:after="0"/>
        <w:rPr>
          <w:rFonts w:ascii="Tahoma" w:hAnsi="Tahoma" w:cs="Tahoma"/>
        </w:rPr>
      </w:pPr>
      <w:r w:rsidRPr="00694DD7">
        <w:rPr>
          <w:rFonts w:ascii="Tahoma" w:hAnsi="Tahoma" w:cs="Tahoma"/>
        </w:rPr>
        <w:t xml:space="preserve">Motion by </w:t>
      </w:r>
      <w:r w:rsidR="00CC6F85">
        <w:rPr>
          <w:rFonts w:ascii="Tahoma" w:hAnsi="Tahoma" w:cs="Tahoma"/>
        </w:rPr>
        <w:t>Verink</w:t>
      </w:r>
      <w:r w:rsidR="00B00324" w:rsidRPr="00694DD7">
        <w:rPr>
          <w:rFonts w:ascii="Tahoma" w:hAnsi="Tahoma" w:cs="Tahoma"/>
        </w:rPr>
        <w:t xml:space="preserve"> to approve </w:t>
      </w:r>
      <w:r w:rsidR="00CC6F85">
        <w:rPr>
          <w:rFonts w:ascii="Tahoma" w:hAnsi="Tahoma" w:cs="Tahoma"/>
        </w:rPr>
        <w:t>May 10</w:t>
      </w:r>
      <w:r w:rsidR="00BF0DDA" w:rsidRPr="00BF0DDA">
        <w:rPr>
          <w:rFonts w:ascii="Tahoma" w:hAnsi="Tahoma" w:cs="Tahoma"/>
          <w:vertAlign w:val="superscript"/>
        </w:rPr>
        <w:t>th</w:t>
      </w:r>
      <w:r w:rsidR="00BF0DDA">
        <w:rPr>
          <w:rFonts w:ascii="Tahoma" w:hAnsi="Tahoma" w:cs="Tahoma"/>
        </w:rPr>
        <w:t xml:space="preserve">, </w:t>
      </w:r>
      <w:proofErr w:type="gramStart"/>
      <w:r w:rsidR="00BF0DDA">
        <w:rPr>
          <w:rFonts w:ascii="Tahoma" w:hAnsi="Tahoma" w:cs="Tahoma"/>
        </w:rPr>
        <w:t>2022</w:t>
      </w:r>
      <w:proofErr w:type="gramEnd"/>
      <w:r w:rsidR="00B00324" w:rsidRPr="00694DD7">
        <w:rPr>
          <w:rFonts w:ascii="Tahoma" w:hAnsi="Tahoma" w:cs="Tahoma"/>
        </w:rPr>
        <w:t xml:space="preserve"> </w:t>
      </w:r>
      <w:r w:rsidR="00CC6F85">
        <w:rPr>
          <w:rFonts w:ascii="Tahoma" w:hAnsi="Tahoma" w:cs="Tahoma"/>
        </w:rPr>
        <w:t>and May 24</w:t>
      </w:r>
      <w:r w:rsidR="00CC6F85" w:rsidRPr="00CC6F85">
        <w:rPr>
          <w:rFonts w:ascii="Tahoma" w:hAnsi="Tahoma" w:cs="Tahoma"/>
          <w:vertAlign w:val="superscript"/>
        </w:rPr>
        <w:t>th</w:t>
      </w:r>
      <w:r w:rsidR="00CC6F85">
        <w:rPr>
          <w:rFonts w:ascii="Tahoma" w:hAnsi="Tahoma" w:cs="Tahoma"/>
        </w:rPr>
        <w:t xml:space="preserve">, 2022 </w:t>
      </w:r>
      <w:r w:rsidR="00B00324" w:rsidRPr="00694DD7">
        <w:rPr>
          <w:rFonts w:ascii="Tahoma" w:hAnsi="Tahoma" w:cs="Tahoma"/>
        </w:rPr>
        <w:t>board minutes</w:t>
      </w:r>
      <w:r w:rsidR="00E077BA" w:rsidRPr="00694DD7">
        <w:rPr>
          <w:rFonts w:ascii="Tahoma" w:hAnsi="Tahoma" w:cs="Tahoma"/>
        </w:rPr>
        <w:t>, 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CC6F85">
        <w:rPr>
          <w:rFonts w:ascii="Tahoma" w:hAnsi="Tahoma" w:cs="Tahoma"/>
        </w:rPr>
        <w:t>Schantz</w:t>
      </w:r>
      <w:r w:rsidR="00E077BA" w:rsidRPr="00694DD7">
        <w:rPr>
          <w:rFonts w:ascii="Tahoma" w:hAnsi="Tahoma" w:cs="Tahoma"/>
        </w:rPr>
        <w:t xml:space="preserve">. All approved, so carried. </w:t>
      </w:r>
    </w:p>
    <w:p w14:paraId="4AC71954" w14:textId="1EE76BF6" w:rsidR="00C54BF8" w:rsidRDefault="00C54BF8" w:rsidP="001C355E">
      <w:pPr>
        <w:spacing w:after="0"/>
        <w:rPr>
          <w:rFonts w:ascii="Tahoma" w:hAnsi="Tahoma" w:cs="Tahoma"/>
        </w:rPr>
      </w:pPr>
    </w:p>
    <w:p w14:paraId="2F256E6C" w14:textId="77777777" w:rsidR="00CC6F85" w:rsidRPr="00213FE9" w:rsidRDefault="00CC6F85" w:rsidP="001C355E">
      <w:pPr>
        <w:spacing w:after="0"/>
        <w:rPr>
          <w:rFonts w:ascii="Tahoma" w:hAnsi="Tahoma" w:cs="Tahoma"/>
          <w:i/>
        </w:rPr>
      </w:pPr>
    </w:p>
    <w:p w14:paraId="3D803B08" w14:textId="336F4BD5" w:rsidR="001E444D" w:rsidRPr="00694DD7" w:rsidRDefault="00C62646" w:rsidP="001C355E">
      <w:pPr>
        <w:spacing w:after="0"/>
        <w:rPr>
          <w:rFonts w:ascii="Tahoma" w:hAnsi="Tahoma" w:cs="Tahoma"/>
          <w:b/>
          <w:u w:val="single"/>
        </w:rPr>
      </w:pPr>
      <w:r w:rsidRPr="00694DD7">
        <w:rPr>
          <w:rFonts w:ascii="Tahoma" w:hAnsi="Tahoma" w:cs="Tahoma"/>
          <w:b/>
          <w:u w:val="single"/>
        </w:rPr>
        <w:t>Public Health/</w:t>
      </w:r>
      <w:r w:rsidR="0015000B" w:rsidRPr="00694DD7">
        <w:rPr>
          <w:rFonts w:ascii="Tahoma" w:hAnsi="Tahoma" w:cs="Tahoma"/>
          <w:b/>
          <w:u w:val="single"/>
        </w:rPr>
        <w:t>Home Health Update</w:t>
      </w:r>
    </w:p>
    <w:p w14:paraId="5B7F92AA" w14:textId="781AE292" w:rsidR="00A536E4" w:rsidRDefault="00A536E4" w:rsidP="001C355E">
      <w:pPr>
        <w:spacing w:after="0"/>
        <w:rPr>
          <w:rFonts w:ascii="Tahoma" w:hAnsi="Tahoma" w:cs="Tahoma"/>
        </w:rPr>
      </w:pPr>
      <w:r>
        <w:rPr>
          <w:rFonts w:ascii="Tahoma" w:hAnsi="Tahoma" w:cs="Tahoma"/>
          <w:u w:val="single"/>
        </w:rPr>
        <w:t>Muscatine County Public Health: MCAH Grant Update</w:t>
      </w:r>
      <w:r>
        <w:rPr>
          <w:rFonts w:ascii="Tahoma" w:hAnsi="Tahoma" w:cs="Tahoma"/>
        </w:rPr>
        <w:t>:</w:t>
      </w:r>
    </w:p>
    <w:p w14:paraId="64DE4BAC" w14:textId="44B013F7" w:rsidR="00537D9F" w:rsidRDefault="007C7C58" w:rsidP="001C355E">
      <w:pPr>
        <w:spacing w:after="0"/>
        <w:rPr>
          <w:rFonts w:ascii="Tahoma" w:hAnsi="Tahoma" w:cs="Tahoma"/>
        </w:rPr>
      </w:pPr>
      <w:r>
        <w:rPr>
          <w:rFonts w:ascii="Tahoma" w:hAnsi="Tahoma" w:cs="Tahoma"/>
        </w:rPr>
        <w:t>Christy Roby and Jacob Thornbush from Muscatine PH presented information on the Maternal Child Adolescent Health grant activities they provide on behalf of Louisa County</w:t>
      </w:r>
      <w:r w:rsidRPr="007C7C58">
        <w:rPr>
          <w:rFonts w:ascii="Tahoma" w:hAnsi="Tahoma" w:cs="Tahoma"/>
        </w:rPr>
        <w:t>.</w:t>
      </w:r>
      <w:r>
        <w:rPr>
          <w:rFonts w:ascii="Tahoma" w:hAnsi="Tahoma" w:cs="Tahoma"/>
        </w:rPr>
        <w:t xml:space="preserve"> </w:t>
      </w:r>
      <w:r w:rsidR="001528B3">
        <w:rPr>
          <w:rFonts w:ascii="Tahoma" w:hAnsi="Tahoma" w:cs="Tahoma"/>
        </w:rPr>
        <w:t>Services include school-based oral health programs</w:t>
      </w:r>
      <w:r w:rsidR="00BD39A6">
        <w:rPr>
          <w:rFonts w:ascii="Tahoma" w:hAnsi="Tahoma" w:cs="Tahoma"/>
        </w:rPr>
        <w:t xml:space="preserve"> (I-Smile)</w:t>
      </w:r>
      <w:r w:rsidR="001528B3">
        <w:rPr>
          <w:rFonts w:ascii="Tahoma" w:hAnsi="Tahoma" w:cs="Tahoma"/>
        </w:rPr>
        <w:t>, Childcare Nurse Consultant (CCNC) for daycares and preschools, Care for Kids connecting children to health and dental homes, monthly WIC clinics, and the First 5 program</w:t>
      </w:r>
      <w:r w:rsidR="00537D9F">
        <w:rPr>
          <w:rFonts w:ascii="Tahoma" w:hAnsi="Tahoma" w:cs="Tahoma"/>
        </w:rPr>
        <w:t xml:space="preserve">. </w:t>
      </w:r>
    </w:p>
    <w:p w14:paraId="7AD46D49" w14:textId="77777777" w:rsidR="00537D9F" w:rsidRDefault="00537D9F" w:rsidP="001C355E">
      <w:pPr>
        <w:spacing w:after="0"/>
        <w:rPr>
          <w:rFonts w:ascii="Tahoma" w:hAnsi="Tahoma" w:cs="Tahoma"/>
        </w:rPr>
      </w:pPr>
    </w:p>
    <w:p w14:paraId="3A72F420" w14:textId="3E72A02E" w:rsidR="00A536E4" w:rsidRPr="00A536E4" w:rsidRDefault="00537D9F" w:rsidP="001C355E">
      <w:pPr>
        <w:spacing w:after="0"/>
        <w:rPr>
          <w:rFonts w:ascii="Tahoma" w:hAnsi="Tahoma" w:cs="Tahoma"/>
        </w:rPr>
      </w:pPr>
      <w:r>
        <w:rPr>
          <w:rFonts w:ascii="Tahoma" w:hAnsi="Tahoma" w:cs="Tahoma"/>
        </w:rPr>
        <w:t xml:space="preserve">Roby and Thornbush also presented data on dental screening certificates for children in Louisa County and described the changes to the MCAH grant being implemented by IDPH to take effect FY23. Those changes include regionalization of the grant; Lee County will now be the fiscal holder of the </w:t>
      </w:r>
      <w:r w:rsidR="00BD39A6">
        <w:rPr>
          <w:rFonts w:ascii="Tahoma" w:hAnsi="Tahoma" w:cs="Tahoma"/>
        </w:rPr>
        <w:t>grant;</w:t>
      </w:r>
      <w:r>
        <w:rPr>
          <w:rFonts w:ascii="Tahoma" w:hAnsi="Tahoma" w:cs="Tahoma"/>
        </w:rPr>
        <w:t xml:space="preserve"> however, Muscatine PH will continue to serve Louisa County under a subcontract. Region map presented. Roby states they intend to increase services offered to Louisa families</w:t>
      </w:r>
      <w:r w:rsidR="00BD39A6">
        <w:rPr>
          <w:rFonts w:ascii="Tahoma" w:hAnsi="Tahoma" w:cs="Tahoma"/>
        </w:rPr>
        <w:t xml:space="preserve"> through potential increases to the dental program, mobile clinics, </w:t>
      </w:r>
      <w:r w:rsidR="00B14D76">
        <w:rPr>
          <w:rFonts w:ascii="Tahoma" w:hAnsi="Tahoma" w:cs="Tahoma"/>
        </w:rPr>
        <w:t xml:space="preserve">and </w:t>
      </w:r>
      <w:r w:rsidR="00BD39A6">
        <w:rPr>
          <w:rFonts w:ascii="Tahoma" w:hAnsi="Tahoma" w:cs="Tahoma"/>
        </w:rPr>
        <w:t>lead program</w:t>
      </w:r>
      <w:r w:rsidR="00B14D76">
        <w:rPr>
          <w:rFonts w:ascii="Tahoma" w:hAnsi="Tahoma" w:cs="Tahoma"/>
        </w:rPr>
        <w:t>,</w:t>
      </w:r>
      <w:r w:rsidR="00BD39A6">
        <w:rPr>
          <w:rFonts w:ascii="Tahoma" w:hAnsi="Tahoma" w:cs="Tahoma"/>
        </w:rPr>
        <w:t xml:space="preserve"> if funding allows. </w:t>
      </w:r>
    </w:p>
    <w:p w14:paraId="2099D71D" w14:textId="77777777" w:rsidR="00A536E4" w:rsidRDefault="00A536E4" w:rsidP="001C355E">
      <w:pPr>
        <w:spacing w:after="0"/>
        <w:rPr>
          <w:rFonts w:ascii="Tahoma" w:hAnsi="Tahoma" w:cs="Tahoma"/>
          <w:u w:val="single"/>
        </w:rPr>
      </w:pPr>
    </w:p>
    <w:p w14:paraId="4205BEFA" w14:textId="482A7A12" w:rsidR="00A13147" w:rsidRDefault="000B0A55" w:rsidP="001C355E">
      <w:pPr>
        <w:spacing w:after="0"/>
        <w:rPr>
          <w:rFonts w:ascii="Tahoma" w:hAnsi="Tahoma" w:cs="Tahoma"/>
        </w:rPr>
      </w:pPr>
      <w:r w:rsidRPr="00694DD7">
        <w:rPr>
          <w:rFonts w:ascii="Tahoma" w:hAnsi="Tahoma" w:cs="Tahoma"/>
          <w:u w:val="single"/>
        </w:rPr>
        <w:t>New business</w:t>
      </w:r>
      <w:r w:rsidR="00E40D4B" w:rsidRPr="00E40D4B">
        <w:rPr>
          <w:rFonts w:ascii="Tahoma" w:hAnsi="Tahoma" w:cs="Tahoma"/>
          <w:u w:val="single"/>
        </w:rPr>
        <w:t>/Financial Report</w:t>
      </w:r>
      <w:r w:rsidR="00E40D4B">
        <w:rPr>
          <w:rFonts w:ascii="Tahoma" w:hAnsi="Tahoma" w:cs="Tahoma"/>
        </w:rPr>
        <w:t>:</w:t>
      </w:r>
      <w:r w:rsidR="00946F75">
        <w:rPr>
          <w:rFonts w:ascii="Tahoma" w:hAnsi="Tahoma" w:cs="Tahoma"/>
        </w:rPr>
        <w:t xml:space="preserve"> </w:t>
      </w:r>
    </w:p>
    <w:p w14:paraId="4E78C6AA" w14:textId="671A7EF9" w:rsidR="00BD3D93" w:rsidRDefault="00BD3D93" w:rsidP="001C355E">
      <w:pPr>
        <w:spacing w:after="0"/>
        <w:rPr>
          <w:rFonts w:ascii="Tahoma" w:hAnsi="Tahoma" w:cs="Tahoma"/>
        </w:rPr>
      </w:pPr>
      <w:r>
        <w:rPr>
          <w:rFonts w:ascii="Tahoma" w:hAnsi="Tahoma" w:cs="Tahoma"/>
        </w:rPr>
        <w:t xml:space="preserve">Smith presented financial and home visit caseload data through </w:t>
      </w:r>
      <w:r w:rsidR="00CC6F85">
        <w:rPr>
          <w:rFonts w:ascii="Tahoma" w:hAnsi="Tahoma" w:cs="Tahoma"/>
        </w:rPr>
        <w:t>May</w:t>
      </w:r>
      <w:r w:rsidR="001E444D">
        <w:rPr>
          <w:rFonts w:ascii="Tahoma" w:hAnsi="Tahoma" w:cs="Tahoma"/>
        </w:rPr>
        <w:t xml:space="preserve"> 2022</w:t>
      </w:r>
      <w:r w:rsidR="00DE0743">
        <w:rPr>
          <w:rFonts w:ascii="Tahoma" w:hAnsi="Tahoma" w:cs="Tahoma"/>
        </w:rPr>
        <w:t xml:space="preserve">. </w:t>
      </w:r>
      <w:r w:rsidR="00D34E9F">
        <w:rPr>
          <w:rFonts w:ascii="Tahoma" w:hAnsi="Tahoma" w:cs="Tahoma"/>
        </w:rPr>
        <w:t xml:space="preserve">Smith also notified the Board she had attended the BOS meeting this morning to request the county handbook be changed to offer vacation time upon hire; reports the request was well received, the county plans to have Dept. Heads and HR meet soon to discuss options. </w:t>
      </w:r>
    </w:p>
    <w:p w14:paraId="5FD3997E" w14:textId="53B4637E" w:rsidR="00473980" w:rsidRDefault="00473980" w:rsidP="001C355E">
      <w:pPr>
        <w:spacing w:after="0"/>
        <w:rPr>
          <w:rFonts w:ascii="Tahoma" w:hAnsi="Tahoma" w:cs="Tahoma"/>
        </w:rPr>
      </w:pPr>
    </w:p>
    <w:p w14:paraId="6C1BB7FC" w14:textId="0181C11B" w:rsidR="008B5F17" w:rsidRDefault="00DE325B" w:rsidP="00AA09C0">
      <w:pPr>
        <w:spacing w:after="0"/>
        <w:rPr>
          <w:rFonts w:ascii="Tahoma" w:hAnsi="Tahoma" w:cs="Tahoma"/>
        </w:rPr>
      </w:pPr>
      <w:r w:rsidRPr="00694DD7">
        <w:rPr>
          <w:rFonts w:ascii="Tahoma" w:hAnsi="Tahoma" w:cs="Tahoma"/>
          <w:u w:val="single"/>
        </w:rPr>
        <w:t>Old Business</w:t>
      </w:r>
      <w:r w:rsidR="0083035C" w:rsidRPr="00694DD7">
        <w:rPr>
          <w:rFonts w:ascii="Tahoma" w:hAnsi="Tahoma" w:cs="Tahoma"/>
        </w:rPr>
        <w:t>:</w:t>
      </w:r>
      <w:r w:rsidR="00255A7D">
        <w:rPr>
          <w:rFonts w:ascii="Tahoma" w:hAnsi="Tahoma" w:cs="Tahoma"/>
        </w:rPr>
        <w:t xml:space="preserve"> </w:t>
      </w:r>
      <w:r w:rsidR="008B5F17">
        <w:rPr>
          <w:rFonts w:ascii="Tahoma" w:hAnsi="Tahoma" w:cs="Tahoma"/>
        </w:rPr>
        <w:t xml:space="preserve">Smith </w:t>
      </w:r>
      <w:r w:rsidR="006950D3">
        <w:rPr>
          <w:rFonts w:ascii="Tahoma" w:hAnsi="Tahoma" w:cs="Tahoma"/>
        </w:rPr>
        <w:t xml:space="preserve">notified the board </w:t>
      </w:r>
      <w:r w:rsidR="00D34E9F">
        <w:rPr>
          <w:rFonts w:ascii="Tahoma" w:hAnsi="Tahoma" w:cs="Tahoma"/>
        </w:rPr>
        <w:t xml:space="preserve">several applications have come in for the open CNA position </w:t>
      </w:r>
      <w:r w:rsidR="0018179D">
        <w:rPr>
          <w:rFonts w:ascii="Tahoma" w:hAnsi="Tahoma" w:cs="Tahoma"/>
        </w:rPr>
        <w:t xml:space="preserve">since raising the starting wage. Interviews have been scheduled and Smith hopes to have a job offered by the end of the month. </w:t>
      </w:r>
    </w:p>
    <w:p w14:paraId="69D9C9ED" w14:textId="63246DE0" w:rsidR="0018179D" w:rsidRDefault="0018179D" w:rsidP="00AA09C0">
      <w:pPr>
        <w:spacing w:after="0"/>
        <w:rPr>
          <w:rFonts w:ascii="Tahoma" w:hAnsi="Tahoma" w:cs="Tahoma"/>
        </w:rPr>
      </w:pPr>
    </w:p>
    <w:p w14:paraId="07981B72" w14:textId="4EFC53F3" w:rsidR="0018179D" w:rsidRDefault="0018179D" w:rsidP="00AA09C0">
      <w:pPr>
        <w:spacing w:after="0"/>
        <w:rPr>
          <w:rFonts w:ascii="Tahoma" w:hAnsi="Tahoma" w:cs="Tahoma"/>
        </w:rPr>
      </w:pPr>
      <w:r>
        <w:rPr>
          <w:rFonts w:ascii="Tahoma" w:hAnsi="Tahoma" w:cs="Tahoma"/>
        </w:rPr>
        <w:lastRenderedPageBreak/>
        <w:t>Smith also reported that mosquito surveillance began June 6</w:t>
      </w:r>
      <w:r w:rsidRPr="0018179D">
        <w:rPr>
          <w:rFonts w:ascii="Tahoma" w:hAnsi="Tahoma" w:cs="Tahoma"/>
          <w:vertAlign w:val="superscript"/>
        </w:rPr>
        <w:t>th</w:t>
      </w:r>
      <w:r>
        <w:rPr>
          <w:rFonts w:ascii="Tahoma" w:hAnsi="Tahoma" w:cs="Tahoma"/>
        </w:rPr>
        <w:t xml:space="preserve"> and states she will send the Board a journal article submitted by ISU on the trapping efforts in Iowa the past several years. </w:t>
      </w:r>
    </w:p>
    <w:p w14:paraId="421801F9" w14:textId="2E10910A" w:rsidR="00CC6F85" w:rsidRDefault="00CC6F85" w:rsidP="00AA09C0">
      <w:pPr>
        <w:spacing w:after="0"/>
        <w:rPr>
          <w:rFonts w:ascii="Tahoma" w:hAnsi="Tahoma" w:cs="Tahoma"/>
        </w:rPr>
      </w:pPr>
    </w:p>
    <w:p w14:paraId="2227A956" w14:textId="77777777" w:rsidR="00CC6F85" w:rsidRPr="00694DD7" w:rsidRDefault="00CC6F85" w:rsidP="00CC6F85">
      <w:pPr>
        <w:spacing w:after="0"/>
        <w:rPr>
          <w:rFonts w:ascii="Tahoma" w:hAnsi="Tahoma" w:cs="Tahoma"/>
          <w:b/>
          <w:u w:val="single"/>
        </w:rPr>
      </w:pPr>
      <w:r w:rsidRPr="00694DD7">
        <w:rPr>
          <w:rFonts w:ascii="Tahoma" w:hAnsi="Tahoma" w:cs="Tahoma"/>
          <w:b/>
          <w:u w:val="single"/>
        </w:rPr>
        <w:t>Environmental Health Update</w:t>
      </w:r>
    </w:p>
    <w:p w14:paraId="6697FA71" w14:textId="548918DD" w:rsidR="00CC6F85" w:rsidRDefault="00CC6F85" w:rsidP="00CC6F85">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Pr>
          <w:rFonts w:ascii="Tahoma" w:hAnsi="Tahoma" w:cs="Tahoma"/>
        </w:rPr>
        <w:t xml:space="preserve">Thye presented EH finances, stats, and the system installation report through </w:t>
      </w:r>
      <w:r w:rsidR="0018179D">
        <w:rPr>
          <w:rFonts w:ascii="Tahoma" w:hAnsi="Tahoma" w:cs="Tahoma"/>
        </w:rPr>
        <w:t>May</w:t>
      </w:r>
      <w:r>
        <w:rPr>
          <w:rFonts w:ascii="Tahoma" w:hAnsi="Tahoma" w:cs="Tahoma"/>
        </w:rPr>
        <w:t xml:space="preserve"> 2022. </w:t>
      </w:r>
    </w:p>
    <w:p w14:paraId="7530AD16" w14:textId="77777777" w:rsidR="00CC6F85" w:rsidRDefault="00CC6F85" w:rsidP="00CC6F85">
      <w:pPr>
        <w:spacing w:after="0"/>
        <w:rPr>
          <w:rFonts w:ascii="Tahoma" w:hAnsi="Tahoma" w:cs="Tahoma"/>
        </w:rPr>
      </w:pPr>
    </w:p>
    <w:p w14:paraId="676D1A54" w14:textId="42573795" w:rsidR="00CC6F85" w:rsidRDefault="00CC6F85" w:rsidP="00CC6F85">
      <w:pPr>
        <w:spacing w:after="0"/>
        <w:rPr>
          <w:rFonts w:ascii="Tahoma" w:hAnsi="Tahoma" w:cs="Tahoma"/>
        </w:rPr>
      </w:pPr>
      <w:r>
        <w:rPr>
          <w:rFonts w:ascii="Tahoma" w:hAnsi="Tahoma" w:cs="Tahoma"/>
          <w:u w:val="single"/>
        </w:rPr>
        <w:t>Old Business</w:t>
      </w:r>
      <w:r>
        <w:rPr>
          <w:rFonts w:ascii="Tahoma" w:hAnsi="Tahoma" w:cs="Tahoma"/>
        </w:rPr>
        <w:t xml:space="preserve">: </w:t>
      </w:r>
    </w:p>
    <w:p w14:paraId="26FC24C6" w14:textId="4CA503AF" w:rsidR="00280926" w:rsidRPr="00280926" w:rsidRDefault="00280926" w:rsidP="00CC6F85">
      <w:pPr>
        <w:spacing w:after="0"/>
        <w:rPr>
          <w:rFonts w:ascii="Tahoma" w:hAnsi="Tahoma" w:cs="Tahoma"/>
        </w:rPr>
      </w:pPr>
      <w:r>
        <w:rPr>
          <w:rFonts w:ascii="Tahoma" w:hAnsi="Tahoma" w:cs="Tahoma"/>
          <w:u w:val="single"/>
        </w:rPr>
        <w:t>Review of Private Sewage Disposal System Policy</w:t>
      </w:r>
      <w:r>
        <w:rPr>
          <w:rFonts w:ascii="Tahoma" w:hAnsi="Tahoma" w:cs="Tahoma"/>
        </w:rPr>
        <w:t xml:space="preserve">: Following previous Board discussion, Smith stated she found a discrepancy in the policy related to the fee for annual </w:t>
      </w:r>
      <w:r w:rsidR="0024417B">
        <w:rPr>
          <w:rFonts w:ascii="Tahoma" w:hAnsi="Tahoma" w:cs="Tahoma"/>
        </w:rPr>
        <w:t>operation</w:t>
      </w:r>
      <w:r>
        <w:rPr>
          <w:rFonts w:ascii="Tahoma" w:hAnsi="Tahoma" w:cs="Tahoma"/>
        </w:rPr>
        <w:t xml:space="preserve"> permits; section IV.C.2.b. states the annual fee is $75, however, section </w:t>
      </w:r>
      <w:proofErr w:type="spellStart"/>
      <w:r>
        <w:rPr>
          <w:rFonts w:ascii="Tahoma" w:hAnsi="Tahoma" w:cs="Tahoma"/>
        </w:rPr>
        <w:t>VII.A.</w:t>
      </w:r>
      <w:r w:rsidR="0024417B">
        <w:rPr>
          <w:rFonts w:ascii="Tahoma" w:hAnsi="Tahoma" w:cs="Tahoma"/>
        </w:rPr>
        <w:t>c</w:t>
      </w:r>
      <w:proofErr w:type="spellEnd"/>
      <w:r w:rsidR="0024417B">
        <w:rPr>
          <w:rFonts w:ascii="Tahoma" w:hAnsi="Tahoma" w:cs="Tahoma"/>
        </w:rPr>
        <w:t xml:space="preserve">. lists the annual fee at $30. Following discussion, Griffin motioned to set the annual fee the same for both operation permits and holding tank fees. Discussion </w:t>
      </w:r>
      <w:r w:rsidR="00544FD6">
        <w:rPr>
          <w:rFonts w:ascii="Tahoma" w:hAnsi="Tahoma" w:cs="Tahoma"/>
        </w:rPr>
        <w:t>ensued;</w:t>
      </w:r>
      <w:r w:rsidR="0024417B">
        <w:rPr>
          <w:rFonts w:ascii="Tahoma" w:hAnsi="Tahoma" w:cs="Tahoma"/>
        </w:rPr>
        <w:t xml:space="preserve"> motion died. </w:t>
      </w:r>
      <w:r w:rsidR="00FF20DC">
        <w:rPr>
          <w:rFonts w:ascii="Tahoma" w:hAnsi="Tahoma" w:cs="Tahoma"/>
        </w:rPr>
        <w:t>Discussion continued, Thye was asked about fees of surrounding counites RUSS contracted with, Thye stated all contracted counties RUSS works with have the $75/$30 fees. Motion by Schantz to set the holding tank annual fee at $75 and the operation</w:t>
      </w:r>
      <w:r w:rsidR="008E0ECB">
        <w:rPr>
          <w:rFonts w:ascii="Tahoma" w:hAnsi="Tahoma" w:cs="Tahoma"/>
        </w:rPr>
        <w:t xml:space="preserve"> permits at $30, 2</w:t>
      </w:r>
      <w:r w:rsidR="008E0ECB" w:rsidRPr="008E0ECB">
        <w:rPr>
          <w:rFonts w:ascii="Tahoma" w:hAnsi="Tahoma" w:cs="Tahoma"/>
          <w:vertAlign w:val="superscript"/>
        </w:rPr>
        <w:t>nd</w:t>
      </w:r>
      <w:r w:rsidR="008E0ECB">
        <w:rPr>
          <w:rFonts w:ascii="Tahoma" w:hAnsi="Tahoma" w:cs="Tahoma"/>
        </w:rPr>
        <w:t xml:space="preserve"> by Mincer. All approved by unanimous decision, so carried. </w:t>
      </w:r>
      <w:r w:rsidR="00A32B76">
        <w:rPr>
          <w:rFonts w:ascii="Tahoma" w:hAnsi="Tahoma" w:cs="Tahoma"/>
        </w:rPr>
        <w:t xml:space="preserve">Smith states she will update the policy for signature at next meeting. </w:t>
      </w:r>
    </w:p>
    <w:p w14:paraId="5F97F3BD" w14:textId="77777777" w:rsidR="00CC6F85" w:rsidRDefault="00CC6F85" w:rsidP="00CC6F85">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2ED343B1"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 xml:space="preserve">Tuesday, </w:t>
      </w:r>
      <w:r w:rsidR="00A32B76">
        <w:rPr>
          <w:rFonts w:ascii="Tahoma" w:hAnsi="Tahoma" w:cs="Tahoma"/>
        </w:rPr>
        <w:t>August 8</w:t>
      </w:r>
      <w:r w:rsidR="004D6C78" w:rsidRPr="004D6C78">
        <w:rPr>
          <w:rFonts w:ascii="Tahoma" w:hAnsi="Tahoma" w:cs="Tahoma"/>
          <w:vertAlign w:val="superscript"/>
        </w:rPr>
        <w:t>th</w:t>
      </w:r>
      <w:r w:rsidR="00385B82">
        <w:rPr>
          <w:rFonts w:ascii="Tahoma" w:hAnsi="Tahoma" w:cs="Tahoma"/>
        </w:rPr>
        <w:t xml:space="preserve"> @ 1330</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64147394"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2E2A40">
        <w:rPr>
          <w:rFonts w:ascii="Tahoma" w:hAnsi="Tahoma" w:cs="Tahoma"/>
        </w:rPr>
        <w:t>Schantz</w:t>
      </w:r>
      <w:r w:rsidR="00C439F8">
        <w:rPr>
          <w:rFonts w:ascii="Tahoma" w:hAnsi="Tahoma" w:cs="Tahoma"/>
        </w:rPr>
        <w:t xml:space="preserve"> at 1</w:t>
      </w:r>
      <w:r w:rsidR="009E3D07">
        <w:rPr>
          <w:rFonts w:ascii="Tahoma" w:hAnsi="Tahoma" w:cs="Tahoma"/>
        </w:rPr>
        <w:t>4</w:t>
      </w:r>
      <w:r w:rsidR="00A32B76">
        <w:rPr>
          <w:rFonts w:ascii="Tahoma" w:hAnsi="Tahoma" w:cs="Tahoma"/>
        </w:rPr>
        <w:t>39</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61799"/>
      <w:docPartObj>
        <w:docPartGallery w:val="Watermarks"/>
        <w:docPartUnique/>
      </w:docPartObj>
    </w:sdtPr>
    <w:sdtContent>
      <w:p w14:paraId="660D3490" w14:textId="600338CE" w:rsidR="00EE7079" w:rsidRDefault="005656CB">
        <w:pPr>
          <w:pStyle w:val="Header"/>
        </w:pPr>
        <w:r>
          <w:rPr>
            <w:noProof/>
          </w:rPr>
          <w:pict w14:anchorId="794AC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27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2754"/>
    <o:shapelayout v:ext="edit">
      <o:idmap v:ext="edit" data="19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8B3"/>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179D"/>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17B"/>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1"/>
    <w:rsid w:val="002801F9"/>
    <w:rsid w:val="00280926"/>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2A40"/>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652A"/>
    <w:rsid w:val="003871BE"/>
    <w:rsid w:val="00387859"/>
    <w:rsid w:val="00392AED"/>
    <w:rsid w:val="00392E80"/>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584"/>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181C"/>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27"/>
    <w:rsid w:val="00530571"/>
    <w:rsid w:val="005307E9"/>
    <w:rsid w:val="00530CA6"/>
    <w:rsid w:val="00531422"/>
    <w:rsid w:val="00537302"/>
    <w:rsid w:val="0053745F"/>
    <w:rsid w:val="00537D9F"/>
    <w:rsid w:val="0054019D"/>
    <w:rsid w:val="00540795"/>
    <w:rsid w:val="00542B38"/>
    <w:rsid w:val="005431BC"/>
    <w:rsid w:val="005448AA"/>
    <w:rsid w:val="00544FD6"/>
    <w:rsid w:val="00545230"/>
    <w:rsid w:val="005454BC"/>
    <w:rsid w:val="00545972"/>
    <w:rsid w:val="005465EE"/>
    <w:rsid w:val="0054736F"/>
    <w:rsid w:val="00547CAE"/>
    <w:rsid w:val="00550C05"/>
    <w:rsid w:val="00555C8E"/>
    <w:rsid w:val="00555CDD"/>
    <w:rsid w:val="00557791"/>
    <w:rsid w:val="00561098"/>
    <w:rsid w:val="005610FF"/>
    <w:rsid w:val="00561897"/>
    <w:rsid w:val="00561A67"/>
    <w:rsid w:val="00562D28"/>
    <w:rsid w:val="00562EB6"/>
    <w:rsid w:val="00562ED4"/>
    <w:rsid w:val="005656CB"/>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2FC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2C61"/>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C58"/>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0ECB"/>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A53"/>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D07"/>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F7E"/>
    <w:rsid w:val="00A3225D"/>
    <w:rsid w:val="00A32B76"/>
    <w:rsid w:val="00A33761"/>
    <w:rsid w:val="00A33BAF"/>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36E4"/>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4D76"/>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9A6"/>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5E19"/>
    <w:rsid w:val="00BF61D5"/>
    <w:rsid w:val="00BF65B6"/>
    <w:rsid w:val="00BF7FF1"/>
    <w:rsid w:val="00C008E1"/>
    <w:rsid w:val="00C03FAA"/>
    <w:rsid w:val="00C0426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4F"/>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6F85"/>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0776E"/>
    <w:rsid w:val="00D163EF"/>
    <w:rsid w:val="00D17179"/>
    <w:rsid w:val="00D17B07"/>
    <w:rsid w:val="00D17FE5"/>
    <w:rsid w:val="00D23135"/>
    <w:rsid w:val="00D2459A"/>
    <w:rsid w:val="00D24617"/>
    <w:rsid w:val="00D31216"/>
    <w:rsid w:val="00D32353"/>
    <w:rsid w:val="00D34DE3"/>
    <w:rsid w:val="00D34E9F"/>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5A98"/>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059D6"/>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95D82"/>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0DC"/>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13</cp:revision>
  <cp:lastPrinted>2022-07-06T14:23:00Z</cp:lastPrinted>
  <dcterms:created xsi:type="dcterms:W3CDTF">2022-06-27T19:09:00Z</dcterms:created>
  <dcterms:modified xsi:type="dcterms:W3CDTF">2022-07-06T14:23:00Z</dcterms:modified>
</cp:coreProperties>
</file>